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68" w:rsidRDefault="00A14968" w:rsidP="00A14968">
      <w:pPr>
        <w:pStyle w:val="a9"/>
        <w:tabs>
          <w:tab w:val="left" w:pos="8340"/>
        </w:tabs>
        <w:spacing w:after="0"/>
        <w:jc w:val="both"/>
        <w:rPr>
          <w:rFonts w:ascii="Times New Roman KK EK" w:hAnsi="Times New Roman KK EK"/>
          <w:bCs/>
          <w:sz w:val="28"/>
          <w:szCs w:val="28"/>
          <w:lang w:val="kk-KZ" w:eastAsia="ko-KR"/>
        </w:rPr>
      </w:pPr>
      <w:bookmarkStart w:id="0" w:name="_GoBack"/>
      <w:bookmarkEnd w:id="0"/>
    </w:p>
    <w:p w:rsidR="00A14968" w:rsidRPr="00A14968" w:rsidRDefault="00A14968" w:rsidP="00A14968">
      <w:pPr>
        <w:pStyle w:val="a9"/>
        <w:tabs>
          <w:tab w:val="left" w:pos="8340"/>
        </w:tabs>
        <w:spacing w:after="0"/>
        <w:jc w:val="both"/>
        <w:rPr>
          <w:rFonts w:ascii="Times New Roman KK EK" w:hAnsi="Times New Roman KK EK"/>
          <w:b/>
          <w:bCs/>
          <w:sz w:val="28"/>
          <w:szCs w:val="28"/>
          <w:lang w:val="kk-KZ" w:eastAsia="ko-KR"/>
        </w:rPr>
      </w:pPr>
      <w:r w:rsidRPr="00A14968">
        <w:rPr>
          <w:rFonts w:ascii="Times New Roman KK EK" w:hAnsi="Times New Roman KK EK"/>
          <w:b/>
          <w:bCs/>
          <w:sz w:val="28"/>
          <w:szCs w:val="28"/>
          <w:lang w:val="kk-KZ" w:eastAsia="ko-KR"/>
        </w:rPr>
        <w:t>СӨЖ тапсырма</w:t>
      </w:r>
    </w:p>
    <w:tbl>
      <w:tblPr>
        <w:tblStyle w:val="ab"/>
        <w:tblW w:w="10657" w:type="dxa"/>
        <w:tblLayout w:type="fixed"/>
        <w:tblLook w:val="01E0"/>
      </w:tblPr>
      <w:tblGrid>
        <w:gridCol w:w="609"/>
        <w:gridCol w:w="2975"/>
        <w:gridCol w:w="2368"/>
        <w:gridCol w:w="2514"/>
        <w:gridCol w:w="2191"/>
      </w:tblGrid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 СӨЖ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2-СӨЖ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3СӨЖ</w:t>
            </w: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4СӨЖ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Жеке тұлғаны </w:t>
            </w:r>
            <w:r w:rsidRPr="00476908">
              <w:rPr>
                <w:sz w:val="28"/>
                <w:szCs w:val="28"/>
                <w:lang w:val="kk-KZ"/>
              </w:rPr>
              <w:t>салық төлеушi ретінде тiркеу ерекшелігі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КТС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Мақала:</w:t>
            </w:r>
          </w:p>
          <w:p w:rsidR="00A14968" w:rsidRPr="00476908" w:rsidRDefault="00A14968" w:rsidP="00684403">
            <w:pPr>
              <w:pStyle w:val="a9"/>
              <w:numPr>
                <w:ilvl w:val="0"/>
                <w:numId w:val="2"/>
              </w:numPr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201</w:t>
            </w:r>
            <w:r w:rsidR="00D26F1C">
              <w:rPr>
                <w:sz w:val="28"/>
                <w:szCs w:val="28"/>
                <w:lang w:val="en-US"/>
              </w:rPr>
              <w:t>5</w:t>
            </w:r>
            <w:r w:rsidRPr="00476908">
              <w:rPr>
                <w:sz w:val="28"/>
                <w:szCs w:val="28"/>
                <w:lang w:val="kk-KZ"/>
              </w:rPr>
              <w:t>ж шыққан;</w:t>
            </w:r>
          </w:p>
          <w:p w:rsidR="00A14968" w:rsidRPr="00476908" w:rsidRDefault="00A14968" w:rsidP="00684403">
            <w:pPr>
              <w:pStyle w:val="a9"/>
              <w:numPr>
                <w:ilvl w:val="0"/>
                <w:numId w:val="2"/>
              </w:numPr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Аннотация</w:t>
            </w:r>
          </w:p>
          <w:p w:rsidR="00A14968" w:rsidRPr="00476908" w:rsidRDefault="00A14968" w:rsidP="00684403">
            <w:pPr>
              <w:pStyle w:val="a9"/>
              <w:numPr>
                <w:ilvl w:val="0"/>
                <w:numId w:val="2"/>
              </w:numPr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Глосарий (10 термин)</w:t>
            </w:r>
          </w:p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заңды тұлға, заңды тұлғаның құрылымдық</w:t>
            </w:r>
            <w:r w:rsidRPr="00476908">
              <w:rPr>
                <w:sz w:val="28"/>
                <w:szCs w:val="28"/>
                <w:lang w:val="kk-KZ"/>
              </w:rPr>
              <w:t xml:space="preserve">      бөлімшесін салық төлеушi ретінде тiркеу ерекшелігі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ЖТС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р</w:t>
            </w:r>
            <w:r w:rsidRPr="00476908">
              <w:rPr>
                <w:rStyle w:val="s1"/>
                <w:rFonts w:ascii="KZ Times New Roman" w:hAnsi="KZ Times New Roman"/>
                <w:b w:val="0"/>
                <w:sz w:val="28"/>
                <w:szCs w:val="28"/>
                <w:lang w:val="kk-KZ"/>
              </w:rPr>
              <w:t>езидент еместі заңды және жеке тұлғаны</w:t>
            </w:r>
            <w:r w:rsidRPr="00476908">
              <w:rPr>
                <w:sz w:val="28"/>
                <w:szCs w:val="28"/>
                <w:lang w:val="kk-KZ"/>
              </w:rPr>
              <w:t>салық төлеушi ретінде тiркеу ерекшелігі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ҚҚС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rStyle w:val="s1"/>
                <w:rFonts w:ascii="KZ Times New Roman" w:hAnsi="KZ Times New Roman"/>
                <w:b w:val="0"/>
                <w:bCs w:val="0"/>
                <w:sz w:val="28"/>
                <w:szCs w:val="28"/>
                <w:lang w:val="kk-KZ"/>
              </w:rPr>
              <w:t>Дара кәсіпкерді, жеке нотариусты, адвокат-ты тіркеу есебі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Акциз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pStyle w:val="ad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Қосылған құн салығын төлеушілерді тіркеу есебі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әлеуметтік салық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2,3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jc w:val="both"/>
              <w:rPr>
                <w:rFonts w:ascii="Times New Roman KK EK" w:hAnsi="Times New Roman KK EK"/>
                <w:bCs/>
                <w:sz w:val="28"/>
                <w:szCs w:val="28"/>
                <w:lang w:val="be-BY" w:eastAsia="ko-KR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Әрекетсіз салық тө-леуші және тарату сатысында тұрған салық төлеуші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Жер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jc w:val="both"/>
              <w:rPr>
                <w:rFonts w:ascii="Times New Roman KK EK" w:hAnsi="Times New Roman KK EK"/>
                <w:bCs/>
                <w:sz w:val="28"/>
                <w:szCs w:val="28"/>
                <w:lang w:val="kk-KZ" w:eastAsia="ko-KR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Мерзімінде орындалмаған салық міндеттемесінің орындалуын қамтамасыз ету тәсілдері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 xml:space="preserve">Көлік 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jc w:val="both"/>
              <w:rPr>
                <w:rFonts w:ascii="Times New Roman KK EK" w:hAnsi="Times New Roman KK EK"/>
                <w:bCs/>
                <w:sz w:val="28"/>
                <w:szCs w:val="28"/>
                <w:lang w:val="be-BY" w:eastAsia="ko-KR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Тәуекелдерді басқару жүйесі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мүлік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3,3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jc w:val="both"/>
              <w:rPr>
                <w:rFonts w:ascii="Times New Roman KK EK" w:hAnsi="Times New Roman KK EK"/>
                <w:bCs/>
                <w:sz w:val="28"/>
                <w:szCs w:val="28"/>
                <w:lang w:val="be-BY" w:eastAsia="ko-KR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Салық салу объек-тілерін және (немесе) салық салуға байла-нысты объектілерді жанама әдіспен айқындау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Тіркелген салық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Салық төлеушілерге көмекті ұйымдастыру ерекшеліктері</w:t>
            </w:r>
          </w:p>
          <w:p w:rsidR="00A14968" w:rsidRPr="00476908" w:rsidRDefault="00A14968" w:rsidP="00684403">
            <w:pPr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lastRenderedPageBreak/>
              <w:t>Ойын бизнесіне салық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proofErr w:type="spellStart"/>
            <w:r w:rsidRPr="00476908">
              <w:rPr>
                <w:sz w:val="28"/>
                <w:szCs w:val="28"/>
                <w:lang w:val="uk-UA"/>
              </w:rPr>
              <w:t>Сал</w:t>
            </w:r>
            <w:proofErr w:type="spellEnd"/>
            <w:r w:rsidRPr="00476908">
              <w:rPr>
                <w:sz w:val="28"/>
                <w:szCs w:val="28"/>
                <w:lang w:val="kk-KZ"/>
              </w:rPr>
              <w:t>ықтық жоспарлаудың экономикалық мәні, табиғаты және қажеттігі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Шаруа қожалықтарына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Жалпымемлекеттік салықтық жоспарлау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Ауылшаруашы</w:t>
            </w:r>
          </w:p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лығындағы ЗТ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Жанама салықтарды салықтық жоспарлау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Арнайы салық режимі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2,3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Тура салықтарды салықтық жоспарлау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Пайдалы қазбаларды өндіру салығы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Халықаралық салықтық жоспарлау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әлеуметтік сала ұйымдарына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Салықтан жалтару мәселелері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Коммерциялық емес ұйымдарға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3,3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rFonts w:ascii="KZ Times New Roman" w:hAnsi="KZ Times New Roman"/>
                <w:sz w:val="28"/>
                <w:szCs w:val="28"/>
                <w:lang w:val="kk-KZ"/>
              </w:rPr>
              <w:t>Салық ауыртпалығын анықтау әдістері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Резидент емес ЗТ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Халықаралық салықтық  конвенциялар (Еуропа елдері)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Резидент емес ЖТ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1,2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Халықаралық салықтық  конвенциялар(Азия елдері)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Жер қойнауын падаланушыларға салық салу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2,1</w:t>
            </w:r>
          </w:p>
        </w:tc>
      </w:tr>
      <w:tr w:rsidR="00A14968" w:rsidRPr="00476908" w:rsidTr="00684403">
        <w:tc>
          <w:tcPr>
            <w:tcW w:w="609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975" w:type="dxa"/>
          </w:tcPr>
          <w:p w:rsidR="00A14968" w:rsidRPr="00476908" w:rsidRDefault="00A14968" w:rsidP="00684403">
            <w:pPr>
              <w:spacing w:line="320" w:lineRule="exact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Халықаралық салықтық  конвенциялар (ТМД елдері)</w:t>
            </w:r>
          </w:p>
        </w:tc>
        <w:tc>
          <w:tcPr>
            <w:tcW w:w="2368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Салық механизмі</w:t>
            </w:r>
          </w:p>
        </w:tc>
        <w:tc>
          <w:tcPr>
            <w:tcW w:w="2514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91" w:type="dxa"/>
          </w:tcPr>
          <w:p w:rsidR="00A14968" w:rsidRPr="00476908" w:rsidRDefault="00A14968" w:rsidP="00684403">
            <w:pPr>
              <w:pStyle w:val="a9"/>
              <w:tabs>
                <w:tab w:val="left" w:pos="8340"/>
              </w:tabs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476908">
              <w:rPr>
                <w:sz w:val="28"/>
                <w:szCs w:val="28"/>
                <w:lang w:val="kk-KZ"/>
              </w:rPr>
              <w:t>2,2</w:t>
            </w:r>
          </w:p>
        </w:tc>
      </w:tr>
    </w:tbl>
    <w:p w:rsidR="00A14968" w:rsidRPr="00FA55DE" w:rsidRDefault="00A14968" w:rsidP="00A14968">
      <w:pPr>
        <w:pStyle w:val="a9"/>
        <w:tabs>
          <w:tab w:val="left" w:pos="8340"/>
        </w:tabs>
        <w:spacing w:after="0"/>
        <w:jc w:val="both"/>
        <w:rPr>
          <w:sz w:val="28"/>
          <w:szCs w:val="28"/>
          <w:lang w:val="kk-KZ"/>
        </w:rPr>
      </w:pPr>
    </w:p>
    <w:p w:rsidR="00EF250F" w:rsidRDefault="00EF250F"/>
    <w:sectPr w:rsidR="00EF250F" w:rsidSect="008120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20F4BC9"/>
    <w:multiLevelType w:val="hybridMultilevel"/>
    <w:tmpl w:val="75EA3664"/>
    <w:lvl w:ilvl="0" w:tplc="D82469D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968"/>
    <w:rsid w:val="000E37FF"/>
    <w:rsid w:val="00141D34"/>
    <w:rsid w:val="001E47CC"/>
    <w:rsid w:val="002E504F"/>
    <w:rsid w:val="00596CCE"/>
    <w:rsid w:val="005E42A4"/>
    <w:rsid w:val="009B7AFE"/>
    <w:rsid w:val="00A14968"/>
    <w:rsid w:val="00A33F8B"/>
    <w:rsid w:val="00C77B38"/>
    <w:rsid w:val="00D26F1C"/>
    <w:rsid w:val="00EF250F"/>
    <w:rsid w:val="00EF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04F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2E504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E50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504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E5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2E50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04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E504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E504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E504F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E504F"/>
    <w:rPr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semiHidden/>
    <w:rsid w:val="002E504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3">
    <w:name w:val="Title"/>
    <w:basedOn w:val="a"/>
    <w:link w:val="a4"/>
    <w:qFormat/>
    <w:rsid w:val="002E504F"/>
    <w:pPr>
      <w:suppressLineNumbers/>
      <w:spacing w:before="120" w:after="120"/>
    </w:pPr>
    <w:rPr>
      <w:rFonts w:cs="Tahoma"/>
      <w:i/>
      <w:iCs/>
    </w:rPr>
  </w:style>
  <w:style w:type="character" w:customStyle="1" w:styleId="a4">
    <w:name w:val="Название Знак"/>
    <w:basedOn w:val="a0"/>
    <w:link w:val="a3"/>
    <w:rsid w:val="002E504F"/>
    <w:rPr>
      <w:rFonts w:cs="Tahoma"/>
      <w:i/>
      <w:iCs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2E504F"/>
    <w:rPr>
      <w:b/>
      <w:bCs/>
    </w:rPr>
  </w:style>
  <w:style w:type="character" w:styleId="a6">
    <w:name w:val="Emphasis"/>
    <w:basedOn w:val="a0"/>
    <w:qFormat/>
    <w:rsid w:val="002E504F"/>
    <w:rPr>
      <w:rFonts w:ascii="Times New Roman" w:hAnsi="Times New Roman" w:cs="Times New Roman"/>
      <w:i/>
      <w:iCs/>
    </w:rPr>
  </w:style>
  <w:style w:type="paragraph" w:styleId="a7">
    <w:name w:val="No Spacing"/>
    <w:uiPriority w:val="99"/>
    <w:qFormat/>
    <w:rsid w:val="002E504F"/>
    <w:pPr>
      <w:suppressAutoHyphens/>
    </w:pPr>
    <w:rPr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2E5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A14968"/>
    <w:pPr>
      <w:spacing w:after="120"/>
    </w:pPr>
  </w:style>
  <w:style w:type="character" w:customStyle="1" w:styleId="aa">
    <w:name w:val="Основной текст Знак"/>
    <w:basedOn w:val="a0"/>
    <w:link w:val="a9"/>
    <w:rsid w:val="00A14968"/>
    <w:rPr>
      <w:sz w:val="24"/>
      <w:szCs w:val="24"/>
    </w:rPr>
  </w:style>
  <w:style w:type="table" w:styleId="ab">
    <w:name w:val="Table Grid"/>
    <w:basedOn w:val="a1"/>
    <w:rsid w:val="00A14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"/>
    <w:basedOn w:val="a"/>
    <w:autoRedefine/>
    <w:rsid w:val="00A1496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1">
    <w:name w:val="s1"/>
    <w:basedOn w:val="a0"/>
    <w:rsid w:val="00A1496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d">
    <w:name w:val="Normal (Web)"/>
    <w:aliases w:val="Обычный (Web),Обычный (веб)1,Обычный (веб)1 Знак Знак Зн"/>
    <w:basedOn w:val="a"/>
    <w:link w:val="ae"/>
    <w:rsid w:val="00A14968"/>
    <w:pPr>
      <w:spacing w:before="100" w:beforeAutospacing="1" w:after="100" w:afterAutospacing="1"/>
    </w:pPr>
  </w:style>
  <w:style w:type="character" w:customStyle="1" w:styleId="ae">
    <w:name w:val="Обычный (веб) Знак"/>
    <w:aliases w:val="Обычный (Web) Знак,Обычный (веб)1 Знак,Обычный (веб)1 Знак Знак Зн Знак"/>
    <w:basedOn w:val="a0"/>
    <w:link w:val="ad"/>
    <w:rsid w:val="00A149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2030</dc:creator>
  <cp:lastModifiedBy>Пользователь Windows</cp:lastModifiedBy>
  <cp:revision>2</cp:revision>
  <dcterms:created xsi:type="dcterms:W3CDTF">2021-08-19T20:30:00Z</dcterms:created>
  <dcterms:modified xsi:type="dcterms:W3CDTF">2021-08-19T20:30:00Z</dcterms:modified>
</cp:coreProperties>
</file>